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Оповещение </w:t>
      </w:r>
    </w:p>
    <w:p w:rsidR="00990EAF" w:rsidRPr="008A443E" w:rsidRDefault="00123CAD">
      <w:pPr>
        <w:jc w:val="center"/>
        <w:rPr>
          <w:b/>
          <w:sz w:val="28"/>
          <w:szCs w:val="28"/>
        </w:rPr>
      </w:pPr>
      <w:r w:rsidRPr="008A443E">
        <w:rPr>
          <w:b/>
          <w:sz w:val="28"/>
          <w:szCs w:val="28"/>
        </w:rPr>
        <w:t xml:space="preserve">о начале общественных обсуждений по вопросу предоставления </w:t>
      </w:r>
      <w:r w:rsidRPr="008A443E">
        <w:rPr>
          <w:b/>
          <w:bCs/>
          <w:sz w:val="28"/>
          <w:szCs w:val="28"/>
        </w:rPr>
        <w:t xml:space="preserve">разрешения </w:t>
      </w:r>
      <w:r w:rsidRPr="008A443E">
        <w:rPr>
          <w:b/>
          <w:sz w:val="28"/>
          <w:szCs w:val="28"/>
        </w:rPr>
        <w:t xml:space="preserve">на условно разрешенный вид использования земельного </w:t>
      </w:r>
      <w:r w:rsidR="009A5C5D">
        <w:rPr>
          <w:b/>
          <w:sz w:val="28"/>
          <w:szCs w:val="28"/>
        </w:rPr>
        <w:br/>
      </w:r>
      <w:r w:rsidRPr="008A443E">
        <w:rPr>
          <w:b/>
          <w:sz w:val="28"/>
          <w:szCs w:val="28"/>
        </w:rPr>
        <w:t xml:space="preserve">в границах </w:t>
      </w:r>
      <w:r w:rsidR="004E693B">
        <w:rPr>
          <w:b/>
          <w:sz w:val="28"/>
          <w:szCs w:val="28"/>
        </w:rPr>
        <w:t>с. Головино</w:t>
      </w:r>
      <w:r w:rsidRPr="008A443E">
        <w:rPr>
          <w:b/>
          <w:sz w:val="28"/>
          <w:szCs w:val="28"/>
        </w:rPr>
        <w:t xml:space="preserve"> Белгородского муниципального округа Белгородской области</w:t>
      </w:r>
    </w:p>
    <w:p w:rsidR="00990EAF" w:rsidRPr="008A443E" w:rsidRDefault="00990EAF">
      <w:pPr>
        <w:jc w:val="center"/>
        <w:rPr>
          <w:b/>
          <w:sz w:val="28"/>
          <w:szCs w:val="28"/>
        </w:rPr>
      </w:pPr>
    </w:p>
    <w:tbl>
      <w:tblPr>
        <w:tblW w:w="0" w:type="auto"/>
        <w:tblInd w:w="-108" w:type="dxa"/>
        <w:tblLayout w:type="fixed"/>
        <w:tblLook w:val="04A0" w:firstRow="1" w:lastRow="0" w:firstColumn="1" w:lastColumn="0" w:noHBand="0" w:noVBand="1"/>
      </w:tblPr>
      <w:tblGrid>
        <w:gridCol w:w="4927"/>
        <w:gridCol w:w="4928"/>
      </w:tblGrid>
      <w:tr w:rsidR="00990EAF" w:rsidRPr="008A443E">
        <w:tc>
          <w:tcPr>
            <w:tcW w:w="4927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7A1DE2" w:rsidP="004F2838">
            <w:pPr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  <w:r w:rsidR="004F2838">
              <w:rPr>
                <w:b/>
                <w:sz w:val="28"/>
                <w:szCs w:val="28"/>
              </w:rPr>
              <w:t>8</w:t>
            </w:r>
            <w:r>
              <w:rPr>
                <w:b/>
                <w:sz w:val="28"/>
                <w:szCs w:val="28"/>
              </w:rPr>
              <w:t xml:space="preserve"> августа </w:t>
            </w:r>
            <w:r w:rsidR="00123CAD" w:rsidRPr="008A443E">
              <w:rPr>
                <w:b/>
                <w:sz w:val="28"/>
                <w:szCs w:val="28"/>
              </w:rPr>
              <w:t>2026 г.</w:t>
            </w:r>
          </w:p>
        </w:tc>
        <w:tc>
          <w:tcPr>
            <w:tcW w:w="4928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123CAD" w:rsidP="004E693B">
            <w:pPr>
              <w:jc w:val="right"/>
              <w:rPr>
                <w:sz w:val="28"/>
                <w:szCs w:val="28"/>
              </w:rPr>
            </w:pPr>
            <w:r w:rsidRPr="008A443E">
              <w:rPr>
                <w:b/>
                <w:sz w:val="28"/>
                <w:szCs w:val="28"/>
              </w:rPr>
              <w:t xml:space="preserve">№ </w:t>
            </w:r>
            <w:r w:rsidR="004E693B">
              <w:rPr>
                <w:b/>
                <w:sz w:val="28"/>
                <w:szCs w:val="28"/>
              </w:rPr>
              <w:t>91</w:t>
            </w:r>
          </w:p>
        </w:tc>
      </w:tr>
    </w:tbl>
    <w:p w:rsidR="00990EAF" w:rsidRPr="008A443E" w:rsidRDefault="00990EAF">
      <w:pPr>
        <w:rPr>
          <w:b/>
          <w:sz w:val="28"/>
          <w:szCs w:val="28"/>
        </w:rPr>
      </w:pPr>
    </w:p>
    <w:p w:rsidR="00990EAF" w:rsidRPr="008A443E" w:rsidRDefault="00123CAD">
      <w:pPr>
        <w:ind w:firstLine="720"/>
        <w:jc w:val="both"/>
        <w:rPr>
          <w:b/>
          <w:sz w:val="28"/>
          <w:szCs w:val="28"/>
          <w:u w:val="single"/>
        </w:rPr>
      </w:pPr>
      <w:r w:rsidRPr="008A443E">
        <w:rPr>
          <w:b/>
          <w:iCs/>
          <w:sz w:val="28"/>
          <w:szCs w:val="28"/>
          <w:u w:val="single"/>
        </w:rPr>
        <w:t>Организатор общественных обсуждений:</w:t>
      </w:r>
      <w:r w:rsidRPr="008A443E">
        <w:rPr>
          <w:sz w:val="28"/>
          <w:szCs w:val="28"/>
        </w:rPr>
        <w:t xml:space="preserve"> Комиссия по подготовке проекта правил землепользования и застройки при администрации Белгородского муниципального округа Белгородской области.</w:t>
      </w:r>
    </w:p>
    <w:p w:rsidR="00990EAF" w:rsidRPr="008A443E" w:rsidRDefault="00123CAD">
      <w:pPr>
        <w:ind w:firstLine="720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вопросах, подлежащих рассмотрению </w:t>
      </w:r>
      <w:r w:rsidRPr="008A443E">
        <w:rPr>
          <w:b/>
          <w:sz w:val="28"/>
          <w:szCs w:val="28"/>
          <w:u w:val="single"/>
        </w:rPr>
        <w:br w:type="textWrapping" w:clear="all"/>
        <w:t>на общественных обсуждениях:</w:t>
      </w:r>
    </w:p>
    <w:p w:rsidR="00CA087B" w:rsidRPr="00A60456" w:rsidRDefault="00CA087B" w:rsidP="00A60456">
      <w:pPr>
        <w:ind w:firstLine="708"/>
        <w:jc w:val="both"/>
        <w:rPr>
          <w:b/>
          <w:sz w:val="28"/>
          <w:szCs w:val="28"/>
          <w:u w:val="single"/>
        </w:rPr>
      </w:pPr>
      <w:r w:rsidRPr="00A60456">
        <w:rPr>
          <w:color w:val="000000"/>
          <w:sz w:val="28"/>
          <w:szCs w:val="28"/>
        </w:rPr>
        <w:t xml:space="preserve">Предоставление </w:t>
      </w:r>
      <w:r w:rsidRPr="00A60456">
        <w:rPr>
          <w:bCs/>
          <w:color w:val="000000"/>
          <w:sz w:val="28"/>
          <w:szCs w:val="28"/>
        </w:rPr>
        <w:t>разрешения</w:t>
      </w:r>
      <w:r w:rsidRPr="00A60456">
        <w:rPr>
          <w:b/>
          <w:bCs/>
          <w:color w:val="000000"/>
          <w:sz w:val="28"/>
          <w:szCs w:val="28"/>
        </w:rPr>
        <w:t xml:space="preserve"> </w:t>
      </w:r>
      <w:bookmarkStart w:id="0" w:name="_GoBack"/>
      <w:r w:rsidRPr="00A60456">
        <w:rPr>
          <w:color w:val="000000"/>
          <w:sz w:val="28"/>
          <w:szCs w:val="28"/>
        </w:rPr>
        <w:t>на условно разрешенный вид использования для земельного участка с кадастровым номером 31:15:</w:t>
      </w:r>
      <w:r w:rsidR="004E693B">
        <w:rPr>
          <w:color w:val="000000"/>
          <w:sz w:val="28"/>
          <w:szCs w:val="28"/>
        </w:rPr>
        <w:t>1902005</w:t>
      </w:r>
      <w:r w:rsidRPr="00A60456">
        <w:rPr>
          <w:color w:val="000000"/>
          <w:sz w:val="28"/>
          <w:szCs w:val="28"/>
        </w:rPr>
        <w:t>:</w:t>
      </w:r>
      <w:r w:rsidR="004E693B">
        <w:rPr>
          <w:color w:val="000000"/>
          <w:sz w:val="28"/>
          <w:szCs w:val="28"/>
        </w:rPr>
        <w:t>4</w:t>
      </w:r>
      <w:r w:rsidRPr="00A60456">
        <w:rPr>
          <w:color w:val="000000"/>
          <w:sz w:val="28"/>
          <w:szCs w:val="28"/>
        </w:rPr>
        <w:t xml:space="preserve">, площадью </w:t>
      </w:r>
      <w:r w:rsidR="00DA47F7">
        <w:rPr>
          <w:color w:val="000000"/>
          <w:sz w:val="28"/>
          <w:szCs w:val="28"/>
        </w:rPr>
        <w:br/>
        <w:t>999</w:t>
      </w:r>
      <w:r w:rsidRPr="00A60456">
        <w:rPr>
          <w:color w:val="000000"/>
          <w:sz w:val="28"/>
          <w:szCs w:val="28"/>
        </w:rPr>
        <w:t xml:space="preserve"> кв. м, по адресу: </w:t>
      </w:r>
      <w:r w:rsidR="007A1DE2" w:rsidRPr="007A1DE2">
        <w:rPr>
          <w:color w:val="000000"/>
          <w:sz w:val="28"/>
          <w:szCs w:val="28"/>
        </w:rPr>
        <w:t xml:space="preserve">Белгородская область, </w:t>
      </w:r>
      <w:r w:rsidR="00DA47F7" w:rsidRPr="00DA47F7">
        <w:rPr>
          <w:color w:val="000000"/>
          <w:sz w:val="28"/>
          <w:szCs w:val="28"/>
        </w:rPr>
        <w:t xml:space="preserve">р-н Белгородский, с. Головино, </w:t>
      </w:r>
      <w:r w:rsidR="00DA47F7">
        <w:rPr>
          <w:color w:val="000000"/>
          <w:sz w:val="28"/>
          <w:szCs w:val="28"/>
        </w:rPr>
        <w:br/>
      </w:r>
      <w:r w:rsidR="00DA47F7" w:rsidRPr="00DA47F7">
        <w:rPr>
          <w:color w:val="000000"/>
          <w:sz w:val="28"/>
          <w:szCs w:val="28"/>
        </w:rPr>
        <w:t>ул. Молодежная, 4</w:t>
      </w:r>
      <w:r w:rsidRPr="00A60456">
        <w:rPr>
          <w:color w:val="000000"/>
          <w:sz w:val="28"/>
          <w:szCs w:val="28"/>
        </w:rPr>
        <w:t xml:space="preserve">, расположенного в границах территориальной зоны </w:t>
      </w:r>
      <w:r w:rsidR="007A1DE2">
        <w:rPr>
          <w:color w:val="000000"/>
          <w:sz w:val="28"/>
          <w:szCs w:val="28"/>
        </w:rPr>
        <w:br/>
      </w:r>
      <w:r w:rsidRPr="00A60456">
        <w:rPr>
          <w:color w:val="000000"/>
          <w:sz w:val="28"/>
          <w:szCs w:val="28"/>
        </w:rPr>
        <w:t xml:space="preserve">ЖУ (Зона усадебной застройки) – «блокированная жилая застройка» </w:t>
      </w:r>
      <w:r w:rsidR="007A1DE2">
        <w:rPr>
          <w:color w:val="000000"/>
          <w:sz w:val="28"/>
          <w:szCs w:val="28"/>
        </w:rPr>
        <w:br/>
      </w:r>
      <w:r w:rsidRPr="00A60456">
        <w:rPr>
          <w:color w:val="000000"/>
          <w:sz w:val="28"/>
          <w:szCs w:val="28"/>
        </w:rPr>
        <w:t>(код вида 2.3)</w:t>
      </w:r>
      <w:bookmarkEnd w:id="0"/>
      <w:r w:rsidRPr="00A60456">
        <w:rPr>
          <w:color w:val="000000"/>
          <w:sz w:val="28"/>
          <w:szCs w:val="28"/>
        </w:rPr>
        <w:t>,</w:t>
      </w:r>
      <w:r w:rsidRPr="00A60456">
        <w:rPr>
          <w:bCs/>
          <w:sz w:val="28"/>
          <w:szCs w:val="28"/>
        </w:rPr>
        <w:t xml:space="preserve"> по обращению </w:t>
      </w:r>
      <w:r w:rsidR="00DA47F7">
        <w:rPr>
          <w:bCs/>
          <w:sz w:val="28"/>
          <w:szCs w:val="28"/>
        </w:rPr>
        <w:t>Нагайцевой Александры Ивановны</w:t>
      </w:r>
      <w:r w:rsidR="00C8460D">
        <w:rPr>
          <w:bCs/>
          <w:sz w:val="28"/>
          <w:szCs w:val="28"/>
        </w:rPr>
        <w:t>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Перечень информационных материалов к Проекту: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- проект решения о предоставлении разрешений </w:t>
      </w:r>
      <w:r w:rsidRPr="008A443E">
        <w:rPr>
          <w:color w:val="000000"/>
          <w:sz w:val="28"/>
          <w:szCs w:val="28"/>
        </w:rPr>
        <w:t>на условно разрешенный вид использования</w:t>
      </w:r>
      <w:r w:rsidRPr="008A443E">
        <w:rPr>
          <w:sz w:val="28"/>
          <w:szCs w:val="28"/>
        </w:rPr>
        <w:t>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Порядок и срок проведения общественных обсуждений: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Территория, в отношении которой проводятся общественные обсуждения: </w:t>
      </w:r>
      <w:r w:rsidR="004E693B">
        <w:rPr>
          <w:sz w:val="28"/>
          <w:szCs w:val="28"/>
        </w:rPr>
        <w:t>с. Головино</w:t>
      </w:r>
      <w:r w:rsidRPr="008A443E">
        <w:rPr>
          <w:sz w:val="28"/>
          <w:szCs w:val="28"/>
        </w:rPr>
        <w:t xml:space="preserve"> Белгородского муниципального округа Белгородской области.</w:t>
      </w:r>
    </w:p>
    <w:p w:rsidR="00990EAF" w:rsidRPr="008A443E" w:rsidRDefault="00123CAD">
      <w:pPr>
        <w:widowControl/>
        <w:ind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Общественные обсуждения проводятся в период с </w:t>
      </w:r>
      <w:r w:rsidR="004F2838">
        <w:rPr>
          <w:sz w:val="28"/>
          <w:szCs w:val="28"/>
        </w:rPr>
        <w:t xml:space="preserve">21 августа </w:t>
      </w:r>
      <w:r w:rsidR="00DF4B57">
        <w:rPr>
          <w:sz w:val="28"/>
          <w:szCs w:val="28"/>
        </w:rPr>
        <w:t>2026</w:t>
      </w:r>
      <w:r w:rsidRPr="008A443E">
        <w:rPr>
          <w:sz w:val="28"/>
          <w:szCs w:val="28"/>
        </w:rPr>
        <w:t xml:space="preserve"> г. </w:t>
      </w:r>
      <w:r w:rsidRPr="008A443E">
        <w:rPr>
          <w:sz w:val="28"/>
          <w:szCs w:val="28"/>
        </w:rPr>
        <w:br w:type="textWrapping" w:clear="all"/>
        <w:t xml:space="preserve">по </w:t>
      </w:r>
      <w:r w:rsidR="007A1DE2">
        <w:rPr>
          <w:sz w:val="28"/>
          <w:szCs w:val="28"/>
        </w:rPr>
        <w:t>6 сентября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 посредством приема предложения и замечания, касающиеся Проекта, подлежащего рассмотрению на общественных обсуждениях.</w:t>
      </w:r>
    </w:p>
    <w:p w:rsidR="00990EAF" w:rsidRPr="008A443E" w:rsidRDefault="00123CAD">
      <w:pPr>
        <w:widowControl/>
        <w:ind w:firstLine="709"/>
        <w:jc w:val="both"/>
        <w:rPr>
          <w:color w:val="000000"/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>Информацию о порядке, сроке и форме внесения участниками общественных обсуждений предложений и замечаний, касающихся Проекта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color w:val="000000"/>
          <w:sz w:val="28"/>
          <w:szCs w:val="28"/>
        </w:rPr>
        <w:t>Предложения и замечания к Проекту могут быть направлены участниками общественных обсуждений.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Участниками общественных обсуждений являются граждане, постоянно проживающие на территории </w:t>
      </w:r>
      <w:r w:rsidR="004E693B">
        <w:rPr>
          <w:sz w:val="28"/>
          <w:szCs w:val="28"/>
        </w:rPr>
        <w:t>с. Головино</w:t>
      </w:r>
      <w:r w:rsidR="00411CE2" w:rsidRPr="008A443E">
        <w:rPr>
          <w:sz w:val="28"/>
          <w:szCs w:val="28"/>
        </w:rPr>
        <w:t xml:space="preserve"> </w:t>
      </w:r>
      <w:r w:rsidRPr="008A443E">
        <w:rPr>
          <w:sz w:val="28"/>
          <w:szCs w:val="28"/>
        </w:rPr>
        <w:t>Белгородского муниципального округа Белгородской области, правообладатели находящихся в границах этой территории земельных участков и (или) расположенных на них объектов капитального строительства, а также правообладатели помещений, являющихся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Участники общественных обсуждений, при внесении замечаний </w:t>
      </w:r>
      <w:r w:rsidRPr="008A443E">
        <w:rPr>
          <w:sz w:val="28"/>
          <w:szCs w:val="28"/>
        </w:rPr>
        <w:br w:type="textWrapping" w:clear="all"/>
        <w:t>и предложений, в целях идентификации представляют сведения о себе (фамилию, имя, отчество (при наличии), дату рождения, адрес места жительства (регистрации) – для физических лиц; наименование, основной государственный регистрационный номер, место нахождения и адрес – для юридических лиц) с приложением копий документов, подтверждающих такие сведения.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lastRenderedPageBreak/>
        <w:t>Участники общественных обсуждений, являющиеся правообладателями соответствующих земельных участков и (или) расположенных на них объектов капитального строительства и (или) помещений, являющихся частью указанных объектов капитального строительства, также представляют сведения соответственно о таких земельных участках, объектах капитального строительства, помещениях, являющихся частью указанных объектов капитального строительства, из Единого государственного реестра недвижимости и иные документы, устанавливающие или удостоверяющие их права на такие земельные участки, объекты капитального строительства, помещения, являющиеся частью указанных объектов капитального строительства.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Предложения и замечания на общественных обсуждений принимаются: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в электронной форме через официальный сайт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</w:t>
      </w:r>
      <w:r w:rsidRPr="008A443E">
        <w:rPr>
          <w:sz w:val="28"/>
          <w:szCs w:val="28"/>
        </w:rPr>
        <w:t xml:space="preserve">) с использованием федеральной государственной информационной система «Единый портал государственных и муниципальных услуг (функций), </w:t>
      </w:r>
      <w:r w:rsidRPr="008A443E">
        <w:rPr>
          <w:sz w:val="28"/>
          <w:szCs w:val="28"/>
        </w:rPr>
        <w:br w:type="textWrapping" w:clear="all"/>
        <w:t>а также посредством электронной почты: bel</w:t>
      </w:r>
      <w:r w:rsidRPr="008A443E">
        <w:rPr>
          <w:sz w:val="28"/>
          <w:szCs w:val="28"/>
          <w:lang w:val="en-US"/>
        </w:rPr>
        <w:t>uag</w:t>
      </w:r>
      <w:r w:rsidRPr="008A443E">
        <w:rPr>
          <w:sz w:val="28"/>
          <w:szCs w:val="28"/>
        </w:rPr>
        <w:t>@</w:t>
      </w:r>
      <w:r w:rsidRPr="008A443E">
        <w:rPr>
          <w:sz w:val="28"/>
          <w:szCs w:val="28"/>
          <w:lang w:val="en-US"/>
        </w:rPr>
        <w:t>mail</w:t>
      </w:r>
      <w:r w:rsidRPr="008A443E">
        <w:rPr>
          <w:sz w:val="28"/>
          <w:szCs w:val="28"/>
        </w:rPr>
        <w:t>.</w:t>
      </w:r>
      <w:r w:rsidRPr="008A443E">
        <w:rPr>
          <w:sz w:val="28"/>
          <w:szCs w:val="28"/>
          <w:lang w:val="en-US"/>
        </w:rPr>
        <w:t>ru</w:t>
      </w:r>
      <w:r w:rsidRPr="008A443E">
        <w:rPr>
          <w:sz w:val="28"/>
          <w:szCs w:val="28"/>
        </w:rPr>
        <w:t>;</w:t>
      </w:r>
    </w:p>
    <w:p w:rsidR="00990EAF" w:rsidRPr="008A443E" w:rsidRDefault="00123CAD">
      <w:pPr>
        <w:widowControl/>
        <w:numPr>
          <w:ilvl w:val="0"/>
          <w:numId w:val="2"/>
        </w:numPr>
        <w:ind w:left="0" w:firstLine="709"/>
        <w:jc w:val="both"/>
        <w:rPr>
          <w:b/>
          <w:sz w:val="28"/>
          <w:szCs w:val="28"/>
          <w:u w:val="single"/>
        </w:rPr>
      </w:pPr>
      <w:r w:rsidRPr="008A443E">
        <w:rPr>
          <w:sz w:val="28"/>
          <w:szCs w:val="28"/>
        </w:rPr>
        <w:t xml:space="preserve">в письменном виде на бумажном носителе по адресу: г. Белгород, </w:t>
      </w:r>
      <w:r w:rsidRPr="008A443E">
        <w:rPr>
          <w:sz w:val="28"/>
          <w:szCs w:val="28"/>
        </w:rPr>
        <w:br w:type="textWrapping" w:clear="all"/>
        <w:t>ул. Шершнева, 1а/2, кабинет № 110.</w:t>
      </w:r>
    </w:p>
    <w:p w:rsidR="00990EAF" w:rsidRPr="008A443E" w:rsidRDefault="00123CAD">
      <w:pPr>
        <w:ind w:firstLine="720"/>
        <w:jc w:val="both"/>
        <w:rPr>
          <w:sz w:val="28"/>
          <w:szCs w:val="28"/>
        </w:rPr>
      </w:pPr>
      <w:r w:rsidRPr="008A443E">
        <w:rPr>
          <w:b/>
          <w:sz w:val="28"/>
          <w:szCs w:val="28"/>
          <w:u w:val="single"/>
        </w:rPr>
        <w:t xml:space="preserve">Информация о месте, дате открытия экспозиции Проекта, о сроках проведения экспозиции Проекта, о днях и часах, в которые возможно посещение указанных экспозиции: 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Экспозиция проекта, подлежащего рассмотрению на общественных обсуждениях, проводится в период </w:t>
      </w:r>
      <w:r w:rsidR="00481056" w:rsidRPr="008A443E">
        <w:rPr>
          <w:sz w:val="28"/>
          <w:szCs w:val="28"/>
        </w:rPr>
        <w:t xml:space="preserve">с </w:t>
      </w:r>
      <w:r w:rsidR="004F2838">
        <w:rPr>
          <w:sz w:val="28"/>
          <w:szCs w:val="28"/>
        </w:rPr>
        <w:t xml:space="preserve">21 августа </w:t>
      </w:r>
      <w:r w:rsidR="00DF4B57">
        <w:rPr>
          <w:sz w:val="28"/>
          <w:szCs w:val="28"/>
        </w:rPr>
        <w:t>2026</w:t>
      </w:r>
      <w:r w:rsidR="00481056" w:rsidRPr="008A443E">
        <w:rPr>
          <w:sz w:val="28"/>
          <w:szCs w:val="28"/>
        </w:rPr>
        <w:t xml:space="preserve"> г. по </w:t>
      </w:r>
      <w:r w:rsidR="007A1DE2">
        <w:rPr>
          <w:sz w:val="28"/>
          <w:szCs w:val="28"/>
        </w:rPr>
        <w:t>6 сентября</w:t>
      </w:r>
      <w:r w:rsidR="00DF4B57">
        <w:rPr>
          <w:sz w:val="28"/>
          <w:szCs w:val="28"/>
        </w:rPr>
        <w:t xml:space="preserve"> 2026</w:t>
      </w:r>
      <w:r w:rsidRPr="008A443E">
        <w:rPr>
          <w:sz w:val="28"/>
          <w:szCs w:val="28"/>
        </w:rPr>
        <w:t xml:space="preserve"> г.</w:t>
      </w:r>
    </w:p>
    <w:p w:rsidR="00990EAF" w:rsidRPr="008A443E" w:rsidRDefault="00463AEB">
      <w:pPr>
        <w:widowControl/>
        <w:ind w:firstLine="709"/>
        <w:jc w:val="both"/>
        <w:rPr>
          <w:sz w:val="28"/>
          <w:szCs w:val="28"/>
        </w:rPr>
      </w:pPr>
      <w:r w:rsidRPr="00C26C54">
        <w:rPr>
          <w:sz w:val="28"/>
          <w:szCs w:val="28"/>
        </w:rPr>
        <w:t xml:space="preserve">Дата открытия экспозиции с </w:t>
      </w:r>
      <w:r w:rsidR="004F2838">
        <w:rPr>
          <w:sz w:val="28"/>
          <w:szCs w:val="28"/>
        </w:rPr>
        <w:t xml:space="preserve">21 августа </w:t>
      </w:r>
      <w:r>
        <w:rPr>
          <w:sz w:val="28"/>
          <w:szCs w:val="28"/>
        </w:rPr>
        <w:t>2026</w:t>
      </w:r>
      <w:r w:rsidRPr="00C26C54">
        <w:rPr>
          <w:sz w:val="28"/>
          <w:szCs w:val="28"/>
        </w:rPr>
        <w:t xml:space="preserve"> г.</w:t>
      </w:r>
      <w:r w:rsidRPr="00C26C54">
        <w:rPr>
          <w:b/>
          <w:sz w:val="28"/>
          <w:szCs w:val="28"/>
        </w:rPr>
        <w:t xml:space="preserve"> </w:t>
      </w:r>
      <w:r w:rsidRPr="00C26C54">
        <w:rPr>
          <w:sz w:val="28"/>
          <w:szCs w:val="28"/>
        </w:rPr>
        <w:t xml:space="preserve">в 10-00 часов в здании </w:t>
      </w:r>
      <w:r>
        <w:rPr>
          <w:sz w:val="28"/>
          <w:szCs w:val="28"/>
        </w:rPr>
        <w:t xml:space="preserve">управления </w:t>
      </w:r>
      <w:r w:rsidR="004F2838">
        <w:rPr>
          <w:sz w:val="28"/>
          <w:szCs w:val="28"/>
        </w:rPr>
        <w:t>Головин</w:t>
      </w:r>
      <w:r w:rsidRPr="00C26C54">
        <w:rPr>
          <w:sz w:val="28"/>
          <w:szCs w:val="28"/>
        </w:rPr>
        <w:t xml:space="preserve">ской территориальной сельской администрации по адресу: Белгородский район, </w:t>
      </w:r>
      <w:r w:rsidR="00E87D99" w:rsidRPr="00E87D99">
        <w:rPr>
          <w:sz w:val="28"/>
          <w:szCs w:val="28"/>
        </w:rPr>
        <w:t>с. Головино, ул. Катульского, 47</w:t>
      </w:r>
      <w:r w:rsidRPr="00C26C54">
        <w:rPr>
          <w:sz w:val="28"/>
          <w:szCs w:val="28"/>
        </w:rPr>
        <w:t>.</w:t>
      </w:r>
      <w:r w:rsidR="00123CAD" w:rsidRPr="008A443E">
        <w:rPr>
          <w:sz w:val="28"/>
          <w:szCs w:val="28"/>
        </w:rPr>
        <w:t xml:space="preserve"> </w:t>
      </w:r>
    </w:p>
    <w:p w:rsidR="00990EAF" w:rsidRPr="008A443E" w:rsidRDefault="00123CAD">
      <w:pPr>
        <w:widowControl/>
        <w:ind w:firstLine="709"/>
        <w:jc w:val="both"/>
        <w:rPr>
          <w:sz w:val="28"/>
          <w:szCs w:val="28"/>
        </w:rPr>
      </w:pPr>
      <w:r w:rsidRPr="008A443E">
        <w:rPr>
          <w:sz w:val="28"/>
          <w:szCs w:val="28"/>
        </w:rPr>
        <w:t xml:space="preserve">Дни и часы, в которые возможно посещение экспозиции: будние дни, </w:t>
      </w:r>
      <w:r w:rsidRPr="008A443E">
        <w:rPr>
          <w:sz w:val="28"/>
          <w:szCs w:val="28"/>
        </w:rPr>
        <w:br w:type="textWrapping" w:clear="all"/>
        <w:t>с 10-00 до 16-00 часов, перерыв с 12-00 до 13-00 часов.</w:t>
      </w:r>
    </w:p>
    <w:p w:rsidR="00990EAF" w:rsidRPr="008A443E" w:rsidRDefault="00123CAD">
      <w:pPr>
        <w:widowControl/>
        <w:ind w:firstLine="720"/>
        <w:jc w:val="both"/>
        <w:rPr>
          <w:sz w:val="28"/>
          <w:szCs w:val="28"/>
        </w:rPr>
      </w:pPr>
      <w:r w:rsidRPr="008A443E">
        <w:rPr>
          <w:sz w:val="28"/>
          <w:szCs w:val="28"/>
        </w:rPr>
        <w:t>Информационные материалы будут размещены на официальном сайте органов местного самоуправления Белгородского муниципального округа Белгородской области (https://belgorodskij-r31.gosweb.gosuslugi.ru)</w:t>
      </w:r>
      <w:r w:rsidRPr="008A443E">
        <w:rPr>
          <w:bCs/>
          <w:sz w:val="28"/>
          <w:szCs w:val="28"/>
        </w:rPr>
        <w:t>, раздел «Госуслуги. Решаем вместе», раздел «Градостроительство»</w:t>
      </w:r>
      <w:r w:rsidRPr="008A443E">
        <w:rPr>
          <w:sz w:val="28"/>
          <w:szCs w:val="28"/>
        </w:rPr>
        <w:t xml:space="preserve">) </w:t>
      </w:r>
      <w:r w:rsidR="007A1DE2">
        <w:rPr>
          <w:sz w:val="28"/>
          <w:szCs w:val="28"/>
        </w:rPr>
        <w:t>1</w:t>
      </w:r>
      <w:r w:rsidR="00E87D99">
        <w:rPr>
          <w:sz w:val="28"/>
          <w:szCs w:val="28"/>
        </w:rPr>
        <w:t>8</w:t>
      </w:r>
      <w:r w:rsidR="007A1DE2">
        <w:rPr>
          <w:sz w:val="28"/>
          <w:szCs w:val="28"/>
        </w:rPr>
        <w:t xml:space="preserve"> августа </w:t>
      </w:r>
      <w:r w:rsidRPr="008A443E">
        <w:rPr>
          <w:sz w:val="28"/>
          <w:szCs w:val="28"/>
        </w:rPr>
        <w:t>2026 г.</w:t>
      </w:r>
    </w:p>
    <w:p w:rsidR="00990EAF" w:rsidRDefault="00990EAF">
      <w:pPr>
        <w:rPr>
          <w:sz w:val="28"/>
          <w:szCs w:val="28"/>
        </w:rPr>
      </w:pPr>
    </w:p>
    <w:p w:rsidR="003D72A3" w:rsidRPr="008A443E" w:rsidRDefault="003D72A3">
      <w:pPr>
        <w:rPr>
          <w:sz w:val="28"/>
          <w:szCs w:val="28"/>
        </w:rPr>
      </w:pPr>
    </w:p>
    <w:tbl>
      <w:tblPr>
        <w:tblW w:w="9889" w:type="dxa"/>
        <w:tblInd w:w="-142" w:type="dxa"/>
        <w:tblLayout w:type="fixed"/>
        <w:tblLook w:val="04A0" w:firstRow="1" w:lastRow="0" w:firstColumn="1" w:lastColumn="0" w:noHBand="0" w:noVBand="1"/>
      </w:tblPr>
      <w:tblGrid>
        <w:gridCol w:w="5920"/>
        <w:gridCol w:w="3969"/>
      </w:tblGrid>
      <w:tr w:rsidR="00990EAF" w:rsidRPr="008A443E" w:rsidTr="00042F1C">
        <w:trPr>
          <w:trHeight w:val="1165"/>
        </w:trPr>
        <w:tc>
          <w:tcPr>
            <w:tcW w:w="5920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center"/>
          </w:tcPr>
          <w:p w:rsidR="00990EAF" w:rsidRPr="008A443E" w:rsidRDefault="00BE3D72" w:rsidP="00BE3D72">
            <w:pPr>
              <w:ind w:left="-250"/>
              <w:jc w:val="center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П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редседател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t>ь</w:t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 xml:space="preserve"> комиссии по подготовке проекта правил землепользования </w:t>
            </w:r>
            <w:r>
              <w:rPr>
                <w:rFonts w:eastAsia="Calibri"/>
                <w:b/>
                <w:bCs/>
                <w:color w:val="000000"/>
                <w:sz w:val="28"/>
                <w:szCs w:val="28"/>
              </w:rPr>
              <w:br/>
            </w:r>
            <w:r w:rsidR="00123CAD" w:rsidRPr="008A443E">
              <w:rPr>
                <w:rFonts w:eastAsia="Calibri"/>
                <w:b/>
                <w:bCs/>
                <w:color w:val="000000"/>
                <w:sz w:val="28"/>
                <w:szCs w:val="28"/>
              </w:rPr>
              <w:t>и застройки при администрации Белгородского муниципального округа Белгородской области</w:t>
            </w:r>
          </w:p>
        </w:tc>
        <w:tc>
          <w:tcPr>
            <w:tcW w:w="3969" w:type="dxa"/>
            <w:tcBorders>
              <w:top w:val="none" w:sz="0" w:space="0" w:color="000000"/>
              <w:left w:val="none" w:sz="0" w:space="0" w:color="000000"/>
              <w:bottom w:val="none" w:sz="0" w:space="0" w:color="000000"/>
              <w:right w:val="none" w:sz="0" w:space="0" w:color="000000"/>
            </w:tcBorders>
            <w:vAlign w:val="bottom"/>
          </w:tcPr>
          <w:p w:rsidR="00990EAF" w:rsidRPr="008A443E" w:rsidRDefault="00BE3D72">
            <w:pPr>
              <w:jc w:val="right"/>
              <w:rPr>
                <w:sz w:val="28"/>
                <w:szCs w:val="28"/>
              </w:rPr>
            </w:pPr>
            <w:r>
              <w:rPr>
                <w:rFonts w:eastAsia="Calibri"/>
                <w:b/>
                <w:bCs/>
                <w:sz w:val="28"/>
                <w:szCs w:val="28"/>
                <w:lang w:eastAsia="en-US"/>
              </w:rPr>
              <w:t>Баландин В.С</w:t>
            </w:r>
          </w:p>
        </w:tc>
      </w:tr>
    </w:tbl>
    <w:p w:rsidR="005972C4" w:rsidRDefault="005972C4" w:rsidP="001C0454"/>
    <w:sectPr w:rsidR="005972C4" w:rsidSect="007A1DE2">
      <w:headerReference w:type="default" r:id="rId7"/>
      <w:pgSz w:w="11906" w:h="16838"/>
      <w:pgMar w:top="568" w:right="566" w:bottom="284" w:left="1701" w:header="709" w:footer="709" w:gutter="0"/>
      <w:cols w:space="1701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0EAF" w:rsidRDefault="00123CAD">
      <w:r>
        <w:separator/>
      </w:r>
    </w:p>
  </w:endnote>
  <w:endnote w:type="continuationSeparator" w:id="0">
    <w:p w:rsidR="00990EAF" w:rsidRDefault="00123C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ans">
    <w:altName w:val="Times New Roman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PT Astra Serif">
    <w:altName w:val="Times New Roman"/>
    <w:charset w:val="00"/>
    <w:family w:val="auto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Vrinda"/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0EAF" w:rsidRDefault="00123CAD">
      <w:r>
        <w:separator/>
      </w:r>
    </w:p>
  </w:footnote>
  <w:footnote w:type="continuationSeparator" w:id="0">
    <w:p w:rsidR="00990EAF" w:rsidRDefault="00123CA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90EAF" w:rsidRDefault="00123CAD">
    <w:pPr>
      <w:pStyle w:val="ac"/>
      <w:jc w:val="center"/>
    </w:pPr>
    <w:r>
      <w:fldChar w:fldCharType="begin"/>
    </w:r>
    <w:r>
      <w:instrText xml:space="preserve"> PAGE </w:instrText>
    </w:r>
    <w:r>
      <w:fldChar w:fldCharType="separate"/>
    </w:r>
    <w:r w:rsidR="000552C9">
      <w:rPr>
        <w:noProof/>
      </w:rPr>
      <w:t>2</w:t>
    </w:r>
    <w:r>
      <w:fldChar w:fldCharType="end"/>
    </w:r>
  </w:p>
  <w:p w:rsidR="00990EAF" w:rsidRDefault="00990EAF">
    <w:pPr>
      <w:pStyle w:val="ac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553CCA"/>
    <w:multiLevelType w:val="hybridMultilevel"/>
    <w:tmpl w:val="B21C565A"/>
    <w:lvl w:ilvl="0" w:tplc="49EE8E92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1" w:tplc="E1AAEDE0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0" w:firstLine="0"/>
      </w:pPr>
    </w:lvl>
    <w:lvl w:ilvl="2" w:tplc="512C73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3" w:tplc="E23C962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4" w:tplc="D03C0D5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5" w:tplc="3EBC1CEE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6" w:tplc="24288AF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7" w:tplc="3E48C6A4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  <w:lvl w:ilvl="8" w:tplc="2A1E42A6">
      <w:start w:val="1"/>
      <w:numFmt w:val="decimal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1C99481A"/>
    <w:multiLevelType w:val="hybridMultilevel"/>
    <w:tmpl w:val="A2B8DF72"/>
    <w:lvl w:ilvl="0" w:tplc="A40A7FE8">
      <w:start w:val="1"/>
      <w:numFmt w:val="bullet"/>
      <w:suff w:val="space"/>
      <w:lvlText w:val="­"/>
      <w:lvlJc w:val="left"/>
      <w:pPr>
        <w:tabs>
          <w:tab w:val="num" w:pos="0"/>
        </w:tabs>
        <w:ind w:left="1440" w:hanging="360"/>
      </w:pPr>
      <w:rPr>
        <w:rFonts w:ascii="Times New Roman" w:hAnsi="Times New Roman" w:cs="Times New Roman"/>
      </w:rPr>
    </w:lvl>
    <w:lvl w:ilvl="1" w:tplc="776C02FA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 w:hint="default"/>
      </w:rPr>
    </w:lvl>
    <w:lvl w:ilvl="2" w:tplc="9A88FF42">
      <w:start w:val="1"/>
      <w:numFmt w:val="bullet"/>
      <w:lvlText w:val="§"/>
      <w:lvlJc w:val="left"/>
      <w:pPr>
        <w:ind w:left="2160" w:hanging="360"/>
      </w:pPr>
      <w:rPr>
        <w:rFonts w:ascii="Wingdings" w:eastAsia="Wingdings" w:hAnsi="Wingdings" w:cs="Wingdings" w:hint="default"/>
      </w:rPr>
    </w:lvl>
    <w:lvl w:ilvl="3" w:tplc="165E7FC4">
      <w:start w:val="1"/>
      <w:numFmt w:val="bullet"/>
      <w:lvlText w:val="·"/>
      <w:lvlJc w:val="left"/>
      <w:pPr>
        <w:ind w:left="2880" w:hanging="360"/>
      </w:pPr>
      <w:rPr>
        <w:rFonts w:ascii="Symbol" w:eastAsia="Symbol" w:hAnsi="Symbol" w:cs="Symbol" w:hint="default"/>
      </w:rPr>
    </w:lvl>
    <w:lvl w:ilvl="4" w:tplc="F2820D4C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 w:hint="default"/>
      </w:rPr>
    </w:lvl>
    <w:lvl w:ilvl="5" w:tplc="66928C72">
      <w:start w:val="1"/>
      <w:numFmt w:val="bullet"/>
      <w:lvlText w:val="§"/>
      <w:lvlJc w:val="left"/>
      <w:pPr>
        <w:ind w:left="4320" w:hanging="360"/>
      </w:pPr>
      <w:rPr>
        <w:rFonts w:ascii="Wingdings" w:eastAsia="Wingdings" w:hAnsi="Wingdings" w:cs="Wingdings" w:hint="default"/>
      </w:rPr>
    </w:lvl>
    <w:lvl w:ilvl="6" w:tplc="8BEC442A">
      <w:start w:val="1"/>
      <w:numFmt w:val="bullet"/>
      <w:lvlText w:val="·"/>
      <w:lvlJc w:val="left"/>
      <w:pPr>
        <w:ind w:left="5040" w:hanging="360"/>
      </w:pPr>
      <w:rPr>
        <w:rFonts w:ascii="Symbol" w:eastAsia="Symbol" w:hAnsi="Symbol" w:cs="Symbol" w:hint="default"/>
      </w:rPr>
    </w:lvl>
    <w:lvl w:ilvl="7" w:tplc="961E9C9E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 w:hint="default"/>
      </w:rPr>
    </w:lvl>
    <w:lvl w:ilvl="8" w:tplc="CBB693A4">
      <w:start w:val="1"/>
      <w:numFmt w:val="bullet"/>
      <w:lvlText w:val="§"/>
      <w:lvlJc w:val="left"/>
      <w:pPr>
        <w:ind w:left="6480" w:hanging="360"/>
      </w:pPr>
      <w:rPr>
        <w:rFonts w:ascii="Wingdings" w:eastAsia="Wingdings" w:hAnsi="Wingdings" w:cs="Wingdings" w:hint="default"/>
      </w:rPr>
    </w:lvl>
  </w:abstractNum>
  <w:abstractNum w:abstractNumId="2" w15:restartNumberingAfterBreak="0">
    <w:nsid w:val="296001D7"/>
    <w:multiLevelType w:val="hybridMultilevel"/>
    <w:tmpl w:val="988CBE02"/>
    <w:lvl w:ilvl="0" w:tplc="2D1ACB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63190D28"/>
    <w:multiLevelType w:val="hybridMultilevel"/>
    <w:tmpl w:val="AF921B36"/>
    <w:lvl w:ilvl="0" w:tplc="327E8F4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63E80F6F"/>
    <w:multiLevelType w:val="hybridMultilevel"/>
    <w:tmpl w:val="BED68C0E"/>
    <w:lvl w:ilvl="0" w:tplc="5CCEA59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color w:val="000000"/>
        <w:u w:val="none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1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0EAF"/>
    <w:rsid w:val="00004C39"/>
    <w:rsid w:val="00007038"/>
    <w:rsid w:val="00011578"/>
    <w:rsid w:val="00042F1C"/>
    <w:rsid w:val="000552C9"/>
    <w:rsid w:val="00074CEF"/>
    <w:rsid w:val="00095105"/>
    <w:rsid w:val="000F3099"/>
    <w:rsid w:val="000F5C59"/>
    <w:rsid w:val="00114FFA"/>
    <w:rsid w:val="00123CAD"/>
    <w:rsid w:val="00187285"/>
    <w:rsid w:val="001916BA"/>
    <w:rsid w:val="00193E16"/>
    <w:rsid w:val="001A4157"/>
    <w:rsid w:val="001B535F"/>
    <w:rsid w:val="001C0454"/>
    <w:rsid w:val="001F5285"/>
    <w:rsid w:val="00210090"/>
    <w:rsid w:val="00216065"/>
    <w:rsid w:val="002300BC"/>
    <w:rsid w:val="002364BA"/>
    <w:rsid w:val="0024333D"/>
    <w:rsid w:val="002B315E"/>
    <w:rsid w:val="002D0057"/>
    <w:rsid w:val="00303E52"/>
    <w:rsid w:val="00357AB3"/>
    <w:rsid w:val="0036202A"/>
    <w:rsid w:val="003809C3"/>
    <w:rsid w:val="003C5ABA"/>
    <w:rsid w:val="003D0AC8"/>
    <w:rsid w:val="003D36AA"/>
    <w:rsid w:val="003D72A3"/>
    <w:rsid w:val="003F3B76"/>
    <w:rsid w:val="00411CE2"/>
    <w:rsid w:val="00412886"/>
    <w:rsid w:val="00416EBA"/>
    <w:rsid w:val="0042120F"/>
    <w:rsid w:val="0042536E"/>
    <w:rsid w:val="00441D19"/>
    <w:rsid w:val="00463AEB"/>
    <w:rsid w:val="00470084"/>
    <w:rsid w:val="00481056"/>
    <w:rsid w:val="004943F5"/>
    <w:rsid w:val="004E693B"/>
    <w:rsid w:val="004F2838"/>
    <w:rsid w:val="004F483A"/>
    <w:rsid w:val="00515736"/>
    <w:rsid w:val="0052454D"/>
    <w:rsid w:val="005539F4"/>
    <w:rsid w:val="0056670F"/>
    <w:rsid w:val="0059372F"/>
    <w:rsid w:val="005972C4"/>
    <w:rsid w:val="005A16F4"/>
    <w:rsid w:val="005C6137"/>
    <w:rsid w:val="006512AE"/>
    <w:rsid w:val="006A658E"/>
    <w:rsid w:val="006A77D2"/>
    <w:rsid w:val="006B1DDB"/>
    <w:rsid w:val="006B2BFD"/>
    <w:rsid w:val="006C133D"/>
    <w:rsid w:val="006E3F88"/>
    <w:rsid w:val="00701343"/>
    <w:rsid w:val="00720239"/>
    <w:rsid w:val="00755691"/>
    <w:rsid w:val="007A1DE2"/>
    <w:rsid w:val="007C650C"/>
    <w:rsid w:val="007C680C"/>
    <w:rsid w:val="007D4D41"/>
    <w:rsid w:val="00840B77"/>
    <w:rsid w:val="00852997"/>
    <w:rsid w:val="0088484B"/>
    <w:rsid w:val="008A443E"/>
    <w:rsid w:val="008A534C"/>
    <w:rsid w:val="008A63F1"/>
    <w:rsid w:val="008C17C7"/>
    <w:rsid w:val="008E3812"/>
    <w:rsid w:val="00905FEC"/>
    <w:rsid w:val="009211D7"/>
    <w:rsid w:val="0092428A"/>
    <w:rsid w:val="00990EAF"/>
    <w:rsid w:val="009A5C5D"/>
    <w:rsid w:val="009C34DC"/>
    <w:rsid w:val="009E251E"/>
    <w:rsid w:val="00A20EE3"/>
    <w:rsid w:val="00A42D93"/>
    <w:rsid w:val="00A60456"/>
    <w:rsid w:val="00A6067F"/>
    <w:rsid w:val="00A82B0A"/>
    <w:rsid w:val="00A93A3B"/>
    <w:rsid w:val="00AD702B"/>
    <w:rsid w:val="00AF5B08"/>
    <w:rsid w:val="00B1795D"/>
    <w:rsid w:val="00B35AB4"/>
    <w:rsid w:val="00B37810"/>
    <w:rsid w:val="00B43864"/>
    <w:rsid w:val="00B87245"/>
    <w:rsid w:val="00BE2D06"/>
    <w:rsid w:val="00BE39A3"/>
    <w:rsid w:val="00BE3D72"/>
    <w:rsid w:val="00C15448"/>
    <w:rsid w:val="00C20248"/>
    <w:rsid w:val="00C26534"/>
    <w:rsid w:val="00C47B4A"/>
    <w:rsid w:val="00C80B69"/>
    <w:rsid w:val="00C8460D"/>
    <w:rsid w:val="00C861B0"/>
    <w:rsid w:val="00C929E6"/>
    <w:rsid w:val="00C94B79"/>
    <w:rsid w:val="00CA087B"/>
    <w:rsid w:val="00CC3785"/>
    <w:rsid w:val="00CD0F6C"/>
    <w:rsid w:val="00CE7D17"/>
    <w:rsid w:val="00CF023B"/>
    <w:rsid w:val="00D267DA"/>
    <w:rsid w:val="00D27261"/>
    <w:rsid w:val="00D63586"/>
    <w:rsid w:val="00D664F4"/>
    <w:rsid w:val="00D80C9D"/>
    <w:rsid w:val="00D83D04"/>
    <w:rsid w:val="00D847AB"/>
    <w:rsid w:val="00DA47F7"/>
    <w:rsid w:val="00DC2CBA"/>
    <w:rsid w:val="00DF4B57"/>
    <w:rsid w:val="00E07AFE"/>
    <w:rsid w:val="00E11EDE"/>
    <w:rsid w:val="00E63391"/>
    <w:rsid w:val="00E87D99"/>
    <w:rsid w:val="00E96626"/>
    <w:rsid w:val="00EA0663"/>
    <w:rsid w:val="00EB6536"/>
    <w:rsid w:val="00ED20EA"/>
    <w:rsid w:val="00ED3AFF"/>
    <w:rsid w:val="00EF759F"/>
    <w:rsid w:val="00F10527"/>
    <w:rsid w:val="00F27560"/>
    <w:rsid w:val="00F30D55"/>
    <w:rsid w:val="00F460E8"/>
    <w:rsid w:val="00F5449A"/>
    <w:rsid w:val="00FB3C83"/>
    <w:rsid w:val="00FD53C4"/>
    <w:rsid w:val="00FF6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4FB7C"/>
  <w15:docId w15:val="{D9287258-D786-4212-9C9A-3A18907321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pPr>
      <w:widowControl w:val="0"/>
    </w:pPr>
    <w:rPr>
      <w:lang w:eastAsia="zh-CN"/>
    </w:rPr>
  </w:style>
  <w:style w:type="paragraph" w:styleId="1">
    <w:name w:val="heading 1"/>
    <w:basedOn w:val="a"/>
    <w:next w:val="a"/>
    <w:link w:val="10"/>
    <w:uiPriority w:val="9"/>
    <w:qFormat/>
    <w:pPr>
      <w:keepNext/>
      <w:keepLines/>
      <w:spacing w:before="480" w:after="200"/>
      <w:outlineLvl w:val="0"/>
    </w:pPr>
    <w:rPr>
      <w:rFonts w:ascii="Liberation Sans" w:eastAsia="Liberation Sans" w:hAnsi="Liberation Sans" w:cs="Liberation Sans"/>
      <w:sz w:val="40"/>
      <w:szCs w:val="40"/>
    </w:rPr>
  </w:style>
  <w:style w:type="paragraph" w:styleId="2">
    <w:name w:val="heading 2"/>
    <w:basedOn w:val="a"/>
    <w:next w:val="a"/>
    <w:link w:val="21"/>
    <w:pPr>
      <w:keepNext/>
      <w:widowControl/>
      <w:numPr>
        <w:ilvl w:val="1"/>
        <w:numId w:val="1"/>
      </w:numPr>
      <w:outlineLvl w:val="1"/>
    </w:pPr>
    <w:rPr>
      <w:sz w:val="28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Liberation Sans" w:eastAsia="Liberation Sans" w:hAnsi="Liberation Sans" w:cs="Liberation Sans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Liberation Sans" w:eastAsia="Liberation Sans" w:hAnsi="Liberation Sans" w:cs="Liberation Sans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Liberation Sans" w:eastAsia="Liberation Sans" w:hAnsi="Liberation Sans" w:cs="Liberation Sans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Liberation Sans" w:eastAsia="Liberation Sans" w:hAnsi="Liberation Sans" w:cs="Liberation Sans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Liberation Sans" w:eastAsia="Liberation Sans" w:hAnsi="Liberation Sans" w:cs="Liberation Sans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Liberation Sans" w:eastAsia="Liberation Sans" w:hAnsi="Liberation Sans" w:cs="Liberation Sans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Liberation Sans" w:eastAsia="Liberation Sans" w:hAnsi="Liberation Sans" w:cs="Liberation Sans"/>
      <w:sz w:val="40"/>
      <w:szCs w:val="40"/>
    </w:rPr>
  </w:style>
  <w:style w:type="character" w:customStyle="1" w:styleId="21">
    <w:name w:val="Заголовок 2 Знак1"/>
    <w:link w:val="2"/>
    <w:uiPriority w:val="9"/>
    <w:rPr>
      <w:rFonts w:ascii="Liberation Sans" w:eastAsia="Liberation Sans" w:hAnsi="Liberation Sans" w:cs="Liberation Sans"/>
      <w:sz w:val="34"/>
    </w:rPr>
  </w:style>
  <w:style w:type="character" w:customStyle="1" w:styleId="30">
    <w:name w:val="Заголовок 3 Знак"/>
    <w:link w:val="3"/>
    <w:uiPriority w:val="9"/>
    <w:rPr>
      <w:rFonts w:ascii="Liberation Sans" w:eastAsia="Liberation Sans" w:hAnsi="Liberation Sans" w:cs="Liberation Sans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Liberation Sans" w:eastAsia="Liberation Sans" w:hAnsi="Liberation Sans" w:cs="Liberation Sans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Liberation Sans" w:eastAsia="Liberation Sans" w:hAnsi="Liberation Sans" w:cs="Liberation Sans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Liberation Sans" w:eastAsia="Liberation Sans" w:hAnsi="Liberation Sans" w:cs="Liberation Sans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Liberation Sans" w:eastAsia="Liberation Sans" w:hAnsi="Liberation Sans" w:cs="Liberation Sans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Liberation Sans" w:eastAsia="Liberation Sans" w:hAnsi="Liberation Sans" w:cs="Liberation Sans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Liberation Sans" w:eastAsia="Liberation Sans" w:hAnsi="Liberation Sans" w:cs="Liberation Sans"/>
      <w:i/>
      <w:iCs/>
      <w:sz w:val="21"/>
      <w:szCs w:val="21"/>
    </w:rPr>
  </w:style>
  <w:style w:type="paragraph" w:styleId="a3">
    <w:name w:val="List Paragraph"/>
    <w:basedOn w:val="a"/>
    <w:pPr>
      <w:widowControl/>
      <w:ind w:left="720"/>
      <w:contextualSpacing/>
    </w:pPr>
  </w:style>
  <w:style w:type="paragraph" w:styleId="a4">
    <w:name w:val="No Spacing"/>
    <w:rPr>
      <w:rFonts w:ascii="Calibri" w:hAnsi="Calibri" w:cs="Calibri"/>
      <w:sz w:val="22"/>
      <w:szCs w:val="22"/>
      <w:lang w:eastAsia="zh-CN"/>
    </w:rPr>
  </w:style>
  <w:style w:type="paragraph" w:styleId="a5">
    <w:name w:val="Title"/>
    <w:basedOn w:val="a"/>
    <w:next w:val="a6"/>
    <w:link w:val="a7"/>
    <w:pPr>
      <w:keepNext/>
      <w:spacing w:before="240" w:after="120"/>
    </w:pPr>
    <w:rPr>
      <w:rFonts w:ascii="PT Astra Serif" w:eastAsia="Tahoma" w:hAnsi="PT Astra Serif" w:cs="Noto Sans Devanagari"/>
      <w:sz w:val="28"/>
      <w:szCs w:val="28"/>
    </w:rPr>
  </w:style>
  <w:style w:type="character" w:customStyle="1" w:styleId="a7">
    <w:name w:val="Заголовок Знак"/>
    <w:link w:val="a5"/>
    <w:uiPriority w:val="10"/>
    <w:rPr>
      <w:sz w:val="48"/>
      <w:szCs w:val="48"/>
    </w:rPr>
  </w:style>
  <w:style w:type="paragraph" w:styleId="a8">
    <w:name w:val="Subtitle"/>
    <w:basedOn w:val="a"/>
    <w:next w:val="a"/>
    <w:link w:val="a9"/>
    <w:uiPriority w:val="11"/>
    <w:qFormat/>
    <w:pPr>
      <w:spacing w:before="200" w:after="200"/>
    </w:pPr>
    <w:rPr>
      <w:sz w:val="24"/>
      <w:szCs w:val="24"/>
    </w:rPr>
  </w:style>
  <w:style w:type="character" w:customStyle="1" w:styleId="a9">
    <w:name w:val="Подзаголовок Знак"/>
    <w:link w:val="a8"/>
    <w:uiPriority w:val="11"/>
    <w:rPr>
      <w:sz w:val="24"/>
      <w:szCs w:val="24"/>
    </w:rPr>
  </w:style>
  <w:style w:type="paragraph" w:styleId="20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0"/>
    <w:uiPriority w:val="29"/>
    <w:rPr>
      <w:i/>
    </w:rPr>
  </w:style>
  <w:style w:type="paragraph" w:styleId="aa">
    <w:name w:val="Intense Quote"/>
    <w:basedOn w:val="a"/>
    <w:next w:val="a"/>
    <w:link w:val="ab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b">
    <w:name w:val="Выделенная цитата Знак"/>
    <w:link w:val="aa"/>
    <w:uiPriority w:val="30"/>
    <w:rPr>
      <w:i/>
    </w:rPr>
  </w:style>
  <w:style w:type="character" w:customStyle="1" w:styleId="11">
    <w:name w:val="Верхний колонтитул Знак1"/>
    <w:link w:val="ac"/>
    <w:uiPriority w:val="99"/>
  </w:style>
  <w:style w:type="character" w:customStyle="1" w:styleId="12">
    <w:name w:val="Нижний колонтитул Знак1"/>
    <w:link w:val="ad"/>
    <w:uiPriority w:val="99"/>
  </w:style>
  <w:style w:type="character" w:customStyle="1" w:styleId="ae">
    <w:name w:val="Название объекта Знак"/>
    <w:link w:val="af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Light">
    <w:name w:val="Table Grid Light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3">
    <w:name w:val="Plain Table 1"/>
    <w:basedOn w:val="a1"/>
    <w:uiPriority w:val="59"/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Liberation Sans" w:hAnsi="Liberation Sans"/>
        <w:b/>
        <w:color w:val="404040"/>
        <w:sz w:val="22"/>
      </w:r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Liberation Sans" w:hAnsi="Liberation Sans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Liberation Sans" w:hAnsi="Liberation Sans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Liberation Sans" w:hAnsi="Liberation Sans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Liberation Sans" w:hAnsi="Liberation Sans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Liberation Sans" w:hAnsi="Liberation Sans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Liberation Sans" w:hAnsi="Liberation Sans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Liberation Sans" w:hAnsi="Liberation Sans"/>
        <w:b/>
        <w:color w:val="404040"/>
        <w:sz w:val="22"/>
      </w:rPr>
    </w:tblStylePr>
    <w:tblStylePr w:type="lastCol">
      <w:rPr>
        <w:rFonts w:ascii="Liberation Sans" w:hAnsi="Liberation Sans"/>
        <w:b/>
        <w:color w:val="404040"/>
        <w:sz w:val="22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Liberation Sans" w:hAnsi="Liberation Sans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Liberation Sans" w:hAnsi="Liberation Sans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Liberation Sans" w:hAnsi="Liberation Sans"/>
        <w:b/>
        <w:color w:val="FFFFFF" w:themeColor="light1"/>
        <w:sz w:val="22"/>
      </w:rPr>
    </w:tblStylePr>
    <w:tblStylePr w:type="firstCol">
      <w:rPr>
        <w:rFonts w:ascii="Liberation Sans" w:hAnsi="Liberation Sans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Liberation Sans" w:hAnsi="Liberation Sans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Liberation Sans" w:hAnsi="Liberation Sans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Liberation Sans" w:hAnsi="Liberation Sans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Liberation Sans" w:hAnsi="Liberation Sans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Liberation Sans" w:hAnsi="Liberation Sans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Liberation Sans" w:hAnsi="Liberation Sans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Liberation Sans" w:hAnsi="Liberation Sans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Liberation Sans" w:hAnsi="Liberation Sans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Liberation Sans" w:hAnsi="Liberation Sans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Liberation Sans" w:hAnsi="Liberation Sans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Liberation Sans" w:hAnsi="Liberation Sans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Liberation Sans" w:hAnsi="Liberation Sans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Liberation Sans" w:hAnsi="Liberation Sans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Liberation Sans" w:hAnsi="Liberation Sans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Liberation Sans" w:hAnsi="Liberation Sans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Liberation Sans" w:hAnsi="Liberation Sans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Liberation Sans" w:hAnsi="Liberation Sans"/>
        <w:color w:val="404040"/>
        <w:sz w:val="22"/>
      </w:rPr>
    </w:tblStylePr>
    <w:tblStylePr w:type="band2Vert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Liberation Sans" w:hAnsi="Liberation Sans"/>
        <w:color w:val="404040"/>
        <w:sz w:val="22"/>
      </w:rPr>
    </w:tblStylePr>
    <w:tblStylePr w:type="band2Horz">
      <w:rPr>
        <w:rFonts w:ascii="Liberation Sans" w:hAnsi="Liberation Sans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Liberation Sans" w:hAnsi="Liberation Sans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Liberation Sans" w:hAnsi="Liberation Sans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Liberation Sans" w:hAnsi="Liberation Sans"/>
        <w:color w:val="404040"/>
        <w:sz w:val="22"/>
      </w:rPr>
    </w:tblStylePr>
    <w:tblStylePr w:type="lastCol">
      <w:rPr>
        <w:rFonts w:ascii="Liberation Sans" w:hAnsi="Liberation Sans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Liberation Sans" w:hAnsi="Liberation Sans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paragraph" w:styleId="af1">
    <w:name w:val="footnote text"/>
    <w:basedOn w:val="a"/>
    <w:link w:val="af2"/>
    <w:uiPriority w:val="99"/>
    <w:semiHidden/>
    <w:unhideWhenUsed/>
    <w:pPr>
      <w:spacing w:after="40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</w:style>
  <w:style w:type="character" w:customStyle="1" w:styleId="WW8Num1z0">
    <w:name w:val="WW8Num1z0"/>
  </w:style>
  <w:style w:type="character" w:customStyle="1" w:styleId="WW8Num2z0">
    <w:name w:val="WW8Num2z0"/>
    <w:rPr>
      <w:rFonts w:ascii="Times New Roman" w:hAnsi="Times New Roman" w:cs="Times New Roman"/>
    </w:rPr>
  </w:style>
  <w:style w:type="character" w:customStyle="1" w:styleId="WW8Num2z1">
    <w:name w:val="WW8Num2z1"/>
    <w:rPr>
      <w:rFonts w:ascii="Courier New" w:hAnsi="Courier New" w:cs="Courier New"/>
    </w:rPr>
  </w:style>
  <w:style w:type="character" w:customStyle="1" w:styleId="WW8Num2z2">
    <w:name w:val="WW8Num2z2"/>
    <w:rPr>
      <w:rFonts w:ascii="Wingdings" w:hAnsi="Wingdings" w:cs="Wingdings"/>
    </w:rPr>
  </w:style>
  <w:style w:type="character" w:customStyle="1" w:styleId="WW8Num2z3">
    <w:name w:val="WW8Num2z3"/>
    <w:rPr>
      <w:rFonts w:ascii="Symbol" w:hAnsi="Symbol" w:cs="Symbol"/>
    </w:rPr>
  </w:style>
  <w:style w:type="character" w:customStyle="1" w:styleId="WW8Num3z0">
    <w:name w:val="WW8Num3z0"/>
  </w:style>
  <w:style w:type="character" w:customStyle="1" w:styleId="WW8Num4z0">
    <w:name w:val="WW8Num4z0"/>
    <w:rPr>
      <w:rFonts w:ascii="Times New Roman" w:hAnsi="Times New Roman" w:cs="Times New Roman"/>
    </w:rPr>
  </w:style>
  <w:style w:type="character" w:customStyle="1" w:styleId="WW8Num4z1">
    <w:name w:val="WW8Num4z1"/>
    <w:rPr>
      <w:rFonts w:ascii="Courier New" w:hAnsi="Courier New" w:cs="Courier New"/>
    </w:rPr>
  </w:style>
  <w:style w:type="character" w:customStyle="1" w:styleId="WW8Num4z2">
    <w:name w:val="WW8Num4z2"/>
    <w:rPr>
      <w:rFonts w:ascii="Wingdings" w:hAnsi="Wingdings" w:cs="Wingdings"/>
    </w:rPr>
  </w:style>
  <w:style w:type="character" w:customStyle="1" w:styleId="WW8Num4z3">
    <w:name w:val="WW8Num4z3"/>
    <w:rPr>
      <w:rFonts w:ascii="Symbol" w:hAnsi="Symbol" w:cs="Symbol"/>
    </w:rPr>
  </w:style>
  <w:style w:type="character" w:customStyle="1" w:styleId="WW8Num5z0">
    <w:name w:val="WW8Num5z0"/>
    <w:rPr>
      <w:rFonts w:ascii="Times New Roman" w:hAnsi="Times New Roman" w:cs="Times New Roman"/>
    </w:rPr>
  </w:style>
  <w:style w:type="character" w:customStyle="1" w:styleId="WW8Num5z1">
    <w:name w:val="WW8Num5z1"/>
    <w:rPr>
      <w:rFonts w:ascii="Courier New" w:hAnsi="Courier New" w:cs="Courier New"/>
    </w:rPr>
  </w:style>
  <w:style w:type="character" w:customStyle="1" w:styleId="WW8Num5z2">
    <w:name w:val="WW8Num5z2"/>
    <w:rPr>
      <w:rFonts w:ascii="Wingdings" w:hAnsi="Wingdings" w:cs="Wingdings"/>
    </w:rPr>
  </w:style>
  <w:style w:type="character" w:customStyle="1" w:styleId="WW8Num5z3">
    <w:name w:val="WW8Num5z3"/>
    <w:rPr>
      <w:rFonts w:ascii="Symbol" w:hAnsi="Symbol" w:cs="Symbol"/>
    </w:rPr>
  </w:style>
  <w:style w:type="character" w:customStyle="1" w:styleId="dropdown-user-namefirst-letter">
    <w:name w:val="dropdown-user-name__first-letter"/>
  </w:style>
  <w:style w:type="character" w:customStyle="1" w:styleId="af9">
    <w:name w:val="Без интервала Знак"/>
    <w:rPr>
      <w:rFonts w:ascii="Calibri" w:hAnsi="Calibri" w:cs="Calibri"/>
      <w:sz w:val="22"/>
      <w:szCs w:val="22"/>
      <w:lang w:bidi="ar-SA"/>
    </w:rPr>
  </w:style>
  <w:style w:type="character" w:styleId="afa">
    <w:name w:val="Hyperlink"/>
    <w:rPr>
      <w:color w:val="0000FF"/>
      <w:u w:val="single"/>
    </w:rPr>
  </w:style>
  <w:style w:type="character" w:styleId="afb">
    <w:name w:val="annotation reference"/>
    <w:rPr>
      <w:sz w:val="16"/>
      <w:szCs w:val="16"/>
    </w:rPr>
  </w:style>
  <w:style w:type="character" w:customStyle="1" w:styleId="afc">
    <w:name w:val="Текст примечания Знак"/>
    <w:basedOn w:val="a0"/>
  </w:style>
  <w:style w:type="character" w:customStyle="1" w:styleId="afd">
    <w:name w:val="Тема примечания Знак"/>
    <w:rPr>
      <w:b/>
      <w:bCs/>
    </w:rPr>
  </w:style>
  <w:style w:type="character" w:customStyle="1" w:styleId="afe">
    <w:name w:val="Верхний колонтитул Знак"/>
    <w:basedOn w:val="a0"/>
  </w:style>
  <w:style w:type="character" w:customStyle="1" w:styleId="aff">
    <w:name w:val="Нижний колонтитул Знак"/>
    <w:basedOn w:val="a0"/>
  </w:style>
  <w:style w:type="character" w:customStyle="1" w:styleId="25">
    <w:name w:val="Заголовок 2 Знак"/>
    <w:rPr>
      <w:sz w:val="28"/>
    </w:rPr>
  </w:style>
  <w:style w:type="character" w:styleId="aff0">
    <w:name w:val="page number"/>
  </w:style>
  <w:style w:type="paragraph" w:styleId="a6">
    <w:name w:val="Body Text"/>
    <w:basedOn w:val="a"/>
    <w:pPr>
      <w:spacing w:after="140" w:line="276" w:lineRule="auto"/>
    </w:pPr>
  </w:style>
  <w:style w:type="paragraph" w:styleId="aff1">
    <w:name w:val="List"/>
    <w:basedOn w:val="a6"/>
    <w:rPr>
      <w:rFonts w:ascii="PT Astra Serif" w:hAnsi="PT Astra Serif" w:cs="Noto Sans Devanagari"/>
    </w:rPr>
  </w:style>
  <w:style w:type="paragraph" w:styleId="af">
    <w:name w:val="caption"/>
    <w:basedOn w:val="a"/>
    <w:link w:val="ae"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aff2">
    <w:name w:val="index heading"/>
    <w:basedOn w:val="a"/>
    <w:pPr>
      <w:suppressLineNumbers/>
    </w:pPr>
    <w:rPr>
      <w:rFonts w:ascii="PT Astra Serif" w:hAnsi="PT Astra Serif" w:cs="Noto Sans Devanagari"/>
    </w:rPr>
  </w:style>
  <w:style w:type="paragraph" w:styleId="aff3">
    <w:name w:val="Balloon Text"/>
    <w:basedOn w:val="a"/>
    <w:rPr>
      <w:rFonts w:ascii="Tahoma" w:hAnsi="Tahoma" w:cs="Tahoma"/>
      <w:sz w:val="16"/>
      <w:szCs w:val="16"/>
    </w:rPr>
  </w:style>
  <w:style w:type="paragraph" w:styleId="aff4">
    <w:name w:val="annotation text"/>
    <w:basedOn w:val="a"/>
  </w:style>
  <w:style w:type="paragraph" w:styleId="aff5">
    <w:name w:val="annotation subject"/>
    <w:basedOn w:val="aff4"/>
    <w:next w:val="aff4"/>
    <w:rPr>
      <w:b/>
      <w:bCs/>
    </w:rPr>
  </w:style>
  <w:style w:type="paragraph" w:customStyle="1" w:styleId="HeaderandFooter">
    <w:name w:val="Header and Footer"/>
    <w:basedOn w:val="a"/>
    <w:pPr>
      <w:suppressLineNumbers/>
      <w:tabs>
        <w:tab w:val="center" w:pos="4819"/>
        <w:tab w:val="right" w:pos="9638"/>
      </w:tabs>
    </w:pPr>
  </w:style>
  <w:style w:type="paragraph" w:styleId="ac">
    <w:name w:val="header"/>
    <w:basedOn w:val="a"/>
    <w:link w:val="11"/>
    <w:pPr>
      <w:tabs>
        <w:tab w:val="center" w:pos="4677"/>
        <w:tab w:val="right" w:pos="9355"/>
      </w:tabs>
    </w:pPr>
  </w:style>
  <w:style w:type="paragraph" w:styleId="ad">
    <w:name w:val="footer"/>
    <w:basedOn w:val="a"/>
    <w:link w:val="12"/>
    <w:pPr>
      <w:tabs>
        <w:tab w:val="center" w:pos="4677"/>
        <w:tab w:val="right" w:pos="9355"/>
      </w:tabs>
    </w:pPr>
  </w:style>
  <w:style w:type="paragraph" w:styleId="aff6">
    <w:name w:val="Revision"/>
    <w:rPr>
      <w:lang w:eastAsia="zh-CN"/>
    </w:rPr>
  </w:style>
  <w:style w:type="paragraph" w:customStyle="1" w:styleId="aff7">
    <w:name w:val="Содержимое таблицы"/>
    <w:basedOn w:val="a"/>
    <w:pPr>
      <w:suppressLineNumbers/>
    </w:pPr>
  </w:style>
  <w:style w:type="paragraph" w:customStyle="1" w:styleId="aff8">
    <w:name w:val="Заголовок таблицы"/>
    <w:basedOn w:val="aff7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726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1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894578">
          <w:marLeft w:val="0"/>
          <w:marRight w:val="0"/>
          <w:marTop w:val="0"/>
          <w:marBottom w:val="0"/>
          <w:divBdr>
            <w:top w:val="single" w:sz="2" w:space="0" w:color="auto"/>
            <w:left w:val="single" w:sz="2" w:space="0" w:color="auto"/>
            <w:bottom w:val="single" w:sz="2" w:space="0" w:color="auto"/>
            <w:right w:val="single" w:sz="2" w:space="0" w:color="auto"/>
          </w:divBdr>
          <w:divsChild>
            <w:div w:id="1825580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31662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850516">
                      <w:marLeft w:val="0"/>
                      <w:marRight w:val="0"/>
                      <w:marTop w:val="0"/>
                      <w:marBottom w:val="6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5800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359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96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31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551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75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96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27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175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2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03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754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464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Liberation Sans"/>
        <a:ea typeface="Liberation Sans"/>
        <a:cs typeface="Liberation Sans"/>
      </a:majorFont>
      <a:minorFont>
        <a:latin typeface="Liberation Sans"/>
        <a:ea typeface="Liberation Sans"/>
        <a:cs typeface="Liberation Sans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154</TotalTime>
  <Pages>2</Pages>
  <Words>714</Words>
  <Characters>4075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Оповещение</vt:lpstr>
    </vt:vector>
  </TitlesOfParts>
  <Company>SPecialiST RePack</Company>
  <LinksUpToDate>false</LinksUpToDate>
  <CharactersWithSpaces>4780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Оповещение</dc:title>
  <dc:creator>1</dc:creator>
  <cp:lastModifiedBy>Назина Екатерина Владимировна</cp:lastModifiedBy>
  <cp:revision>6</cp:revision>
  <cp:lastPrinted>2026-08-17T08:05:00Z</cp:lastPrinted>
  <dcterms:created xsi:type="dcterms:W3CDTF">2026-07-27T11:46:00Z</dcterms:created>
  <dcterms:modified xsi:type="dcterms:W3CDTF">2026-08-17T11:16:00Z</dcterms:modified>
</cp:coreProperties>
</file>